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09D" w:rsidRDefault="0012109D" w:rsidP="0012109D">
      <w:pPr>
        <w:ind w:firstLine="1701"/>
        <w:jc w:val="both"/>
        <w:rPr>
          <w:rFonts w:ascii="Arial" w:hAnsi="Arial" w:cs="Arial"/>
          <w:color w:val="3C4043"/>
          <w:sz w:val="21"/>
          <w:szCs w:val="21"/>
          <w:shd w:val="clear" w:color="auto" w:fill="FFFFFF"/>
        </w:rPr>
      </w:pPr>
      <w:bookmarkStart w:id="0" w:name="_GoBack"/>
      <w:bookmarkEnd w:id="0"/>
    </w:p>
    <w:p w:rsidR="0012109D" w:rsidRDefault="0012109D" w:rsidP="0012109D">
      <w:pPr>
        <w:ind w:firstLine="1701"/>
        <w:jc w:val="both"/>
        <w:rPr>
          <w:rFonts w:ascii="Arial" w:hAnsi="Arial" w:cs="Arial"/>
          <w:color w:val="3C4043"/>
          <w:sz w:val="21"/>
          <w:szCs w:val="21"/>
          <w:shd w:val="clear" w:color="auto" w:fill="FFFFFF"/>
        </w:rPr>
      </w:pPr>
      <w:r>
        <w:rPr>
          <w:noProof/>
          <w:lang w:eastAsia="pt-BR"/>
        </w:rPr>
        <mc:AlternateContent>
          <mc:Choice Requires="wps">
            <w:drawing>
              <wp:anchor distT="0" distB="0" distL="114300" distR="114300" simplePos="0" relativeHeight="251662336" behindDoc="0" locked="0" layoutInCell="1" allowOverlap="1" wp14:anchorId="4E644D32" wp14:editId="78F25379">
                <wp:simplePos x="0" y="0"/>
                <wp:positionH relativeFrom="column">
                  <wp:posOffset>212725</wp:posOffset>
                </wp:positionH>
                <wp:positionV relativeFrom="paragraph">
                  <wp:posOffset>-274955</wp:posOffset>
                </wp:positionV>
                <wp:extent cx="5667375" cy="342900"/>
                <wp:effectExtent l="0" t="0" r="28575" b="1905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42900"/>
                        </a:xfrm>
                        <a:prstGeom prst="rect">
                          <a:avLst/>
                        </a:prstGeom>
                        <a:solidFill>
                          <a:schemeClr val="bg1">
                            <a:lumMod val="65000"/>
                          </a:schemeClr>
                        </a:solidFill>
                        <a:ln w="9525" cmpd="sng">
                          <a:solidFill>
                            <a:srgbClr val="000000">
                              <a:alpha val="30000"/>
                            </a:srgbClr>
                          </a:solidFill>
                          <a:round/>
                          <a:headEnd/>
                          <a:tailEnd/>
                        </a:ln>
                      </wps:spPr>
                      <wps:txbx>
                        <w:txbxContent>
                          <w:p w:rsidR="0012109D" w:rsidRPr="009A17BC" w:rsidRDefault="0012109D" w:rsidP="0012109D">
                            <w:pPr>
                              <w:jc w:val="center"/>
                              <w:rPr>
                                <w:rFonts w:ascii="Times New Roman" w:hAnsi="Times New Roman" w:cs="Times New Roman"/>
                                <w:b/>
                                <w:sz w:val="32"/>
                                <w:szCs w:val="32"/>
                              </w:rPr>
                            </w:pPr>
                            <w:r>
                              <w:rPr>
                                <w:rFonts w:ascii="Times New Roman" w:hAnsi="Times New Roman" w:cs="Times New Roman"/>
                                <w:b/>
                                <w:sz w:val="32"/>
                                <w:szCs w:val="32"/>
                              </w:rPr>
                              <w:t xml:space="preserve">MOÇÃO DE APELO Nº     DE 17 DE FEVEREIRO  DE 2020. QUERIMENTO </w:t>
                            </w:r>
                            <w:r w:rsidRPr="009A17BC">
                              <w:rPr>
                                <w:rFonts w:ascii="Times New Roman" w:hAnsi="Times New Roman" w:cs="Times New Roman"/>
                                <w:b/>
                                <w:sz w:val="32"/>
                                <w:szCs w:val="32"/>
                              </w:rPr>
                              <w:t xml:space="preserve">Nº     , </w:t>
                            </w:r>
                            <w:r>
                              <w:rPr>
                                <w:rFonts w:ascii="Times New Roman" w:hAnsi="Times New Roman" w:cs="Times New Roman"/>
                                <w:b/>
                                <w:sz w:val="32"/>
                                <w:szCs w:val="32"/>
                              </w:rPr>
                              <w:t>DE 10 DE FEVEREIRO DE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6.75pt;margin-top:-21.65pt;width:446.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" fillcolor="#a5a5a5 [2092]">
                <v:stroke opacity="19789f" joinstyle="round"/>
                <v:textbox>
                  <w:txbxContent>
                    <w:p w:rsidR="0012109D" w:rsidRPr="009A17BC" w:rsidRDefault="0012109D" w:rsidP="0012109D">
                      <w:pPr>
                        <w:jc w:val="center"/>
                        <w:rPr>
                          <w:rFonts w:ascii="Times New Roman" w:hAnsi="Times New Roman" w:cs="Times New Roman"/>
                          <w:b/>
                          <w:sz w:val="32"/>
                          <w:szCs w:val="32"/>
                        </w:rPr>
                      </w:pPr>
                      <w:r>
                        <w:rPr>
                          <w:rFonts w:ascii="Times New Roman" w:hAnsi="Times New Roman" w:cs="Times New Roman"/>
                          <w:b/>
                          <w:sz w:val="32"/>
                          <w:szCs w:val="32"/>
                        </w:rPr>
                        <w:t>MOÇÃO DE APELO Nº     DE 17 DE FEVEREIRO</w:t>
                      </w:r>
                      <w:proofErr w:type="gramStart"/>
                      <w:r>
                        <w:rPr>
                          <w:rFonts w:ascii="Times New Roman" w:hAnsi="Times New Roman" w:cs="Times New Roman"/>
                          <w:b/>
                          <w:sz w:val="32"/>
                          <w:szCs w:val="32"/>
                        </w:rPr>
                        <w:t xml:space="preserve">  </w:t>
                      </w:r>
                      <w:proofErr w:type="gramEnd"/>
                      <w:r>
                        <w:rPr>
                          <w:rFonts w:ascii="Times New Roman" w:hAnsi="Times New Roman" w:cs="Times New Roman"/>
                          <w:b/>
                          <w:sz w:val="32"/>
                          <w:szCs w:val="32"/>
                        </w:rPr>
                        <w:t xml:space="preserve">DE 2020. QUERIMENTO </w:t>
                      </w:r>
                      <w:proofErr w:type="gramStart"/>
                      <w:r w:rsidRPr="009A17BC">
                        <w:rPr>
                          <w:rFonts w:ascii="Times New Roman" w:hAnsi="Times New Roman" w:cs="Times New Roman"/>
                          <w:b/>
                          <w:sz w:val="32"/>
                          <w:szCs w:val="32"/>
                        </w:rPr>
                        <w:t>Nº     ,</w:t>
                      </w:r>
                      <w:proofErr w:type="gramEnd"/>
                      <w:r w:rsidRPr="009A17BC">
                        <w:rPr>
                          <w:rFonts w:ascii="Times New Roman" w:hAnsi="Times New Roman" w:cs="Times New Roman"/>
                          <w:b/>
                          <w:sz w:val="32"/>
                          <w:szCs w:val="32"/>
                        </w:rPr>
                        <w:t xml:space="preserve"> </w:t>
                      </w:r>
                      <w:r>
                        <w:rPr>
                          <w:rFonts w:ascii="Times New Roman" w:hAnsi="Times New Roman" w:cs="Times New Roman"/>
                          <w:b/>
                          <w:sz w:val="32"/>
                          <w:szCs w:val="32"/>
                        </w:rPr>
                        <w:t>DE 10 DE FEVEREIRO DE 2020.</w:t>
                      </w:r>
                    </w:p>
                  </w:txbxContent>
                </v:textbox>
              </v:shape>
            </w:pict>
          </mc:Fallback>
        </mc:AlternateContent>
      </w:r>
    </w:p>
    <w:p w:rsidR="0012109D" w:rsidRDefault="0012109D" w:rsidP="0012109D">
      <w:pPr>
        <w:jc w:val="both"/>
      </w:pPr>
      <w:r>
        <w:rPr>
          <w:noProof/>
          <w:lang w:eastAsia="pt-BR"/>
        </w:rPr>
        <mc:AlternateContent>
          <mc:Choice Requires="wps">
            <w:drawing>
              <wp:anchor distT="0" distB="0" distL="114300" distR="114300" simplePos="0" relativeHeight="251663360" behindDoc="0" locked="0" layoutInCell="1" allowOverlap="1" wp14:anchorId="037940C5" wp14:editId="5DB68A20">
                <wp:simplePos x="0" y="0"/>
                <wp:positionH relativeFrom="column">
                  <wp:posOffset>2743835</wp:posOffset>
                </wp:positionH>
                <wp:positionV relativeFrom="paragraph">
                  <wp:posOffset>64770</wp:posOffset>
                </wp:positionV>
                <wp:extent cx="3177540" cy="1514475"/>
                <wp:effectExtent l="0" t="0" r="22860" b="28575"/>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540" cy="1514475"/>
                        </a:xfrm>
                        <a:prstGeom prst="rect">
                          <a:avLst/>
                        </a:prstGeom>
                        <a:solidFill>
                          <a:schemeClr val="bg1">
                            <a:lumMod val="65000"/>
                          </a:schemeClr>
                        </a:solidFill>
                        <a:ln w="9525">
                          <a:solidFill>
                            <a:srgbClr val="000000"/>
                          </a:solidFill>
                          <a:miter lim="800000"/>
                          <a:headEnd/>
                          <a:tailEnd/>
                        </a:ln>
                      </wps:spPr>
                      <wps:txbx>
                        <w:txbxContent>
                          <w:p w:rsidR="0012109D" w:rsidRPr="009A17BC" w:rsidRDefault="0012109D" w:rsidP="0012109D">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 xml:space="preserve">“Moção de Apelo ao Governador do Estado de São Paulo, Senhor João Dória, para que empenhe esforços para revitalização do Ginásio Municipal Benedito Calixto.”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6.05pt;margin-top:5.1pt;width:250.2pt;height:11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" fillcolor="#a5a5a5 [2092]">
                <v:textbox>
                  <w:txbxContent>
                    <w:p w:rsidR="0012109D" w:rsidRPr="009A17BC" w:rsidRDefault="0012109D" w:rsidP="0012109D">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 xml:space="preserve">“Moção de Apelo ao Governador do Estado de São Paulo, Senhor João Dória, para que empenhe esforços para revitalização do Ginásio Municipal Benedito Calixto.” </w:t>
                      </w:r>
                    </w:p>
                  </w:txbxContent>
                </v:textbox>
              </v:shape>
            </w:pict>
          </mc:Fallback>
        </mc:AlternateContent>
      </w:r>
    </w:p>
    <w:p w:rsidR="0012109D" w:rsidRDefault="0012109D" w:rsidP="0012109D">
      <w:pPr>
        <w:jc w:val="both"/>
      </w:pPr>
    </w:p>
    <w:p w:rsidR="0012109D" w:rsidRDefault="0012109D" w:rsidP="0012109D">
      <w:pPr>
        <w:jc w:val="both"/>
      </w:pPr>
    </w:p>
    <w:p w:rsidR="0012109D" w:rsidRDefault="0012109D" w:rsidP="0012109D">
      <w:pPr>
        <w:jc w:val="both"/>
      </w:pPr>
    </w:p>
    <w:p w:rsidR="0012109D" w:rsidRDefault="0012109D" w:rsidP="0012109D">
      <w:pPr>
        <w:jc w:val="both"/>
      </w:pPr>
    </w:p>
    <w:p w:rsidR="0012109D" w:rsidRPr="009A17BC" w:rsidRDefault="0012109D" w:rsidP="0012109D">
      <w:pPr>
        <w:jc w:val="both"/>
        <w:rPr>
          <w:rFonts w:ascii="Times New Roman" w:hAnsi="Times New Roman" w:cs="Times New Roman"/>
          <w:sz w:val="28"/>
          <w:szCs w:val="28"/>
        </w:rPr>
      </w:pPr>
    </w:p>
    <w:p w:rsidR="0012109D" w:rsidRDefault="0012109D" w:rsidP="0012109D">
      <w:pPr>
        <w:ind w:firstLine="1701"/>
        <w:jc w:val="both"/>
        <w:rPr>
          <w:rFonts w:ascii="Times New Roman" w:hAnsi="Times New Roman" w:cs="Times New Roman"/>
          <w:sz w:val="28"/>
          <w:szCs w:val="28"/>
        </w:rPr>
      </w:pPr>
    </w:p>
    <w:p w:rsidR="0012109D" w:rsidRPr="000B48E3" w:rsidRDefault="0012109D" w:rsidP="0012109D">
      <w:pPr>
        <w:spacing w:after="120" w:line="360" w:lineRule="auto"/>
        <w:ind w:firstLine="1701"/>
        <w:jc w:val="both"/>
        <w:rPr>
          <w:rFonts w:ascii="Times New Roman" w:hAnsi="Times New Roman" w:cs="Times New Roman"/>
          <w:sz w:val="28"/>
          <w:szCs w:val="28"/>
        </w:rPr>
      </w:pPr>
      <w:r w:rsidRPr="000B48E3">
        <w:rPr>
          <w:rFonts w:ascii="Times New Roman" w:hAnsi="Times New Roman" w:cs="Times New Roman"/>
          <w:sz w:val="28"/>
          <w:szCs w:val="28"/>
        </w:rPr>
        <w:t xml:space="preserve">              Senhor Presidente, </w:t>
      </w:r>
    </w:p>
    <w:p w:rsidR="0012109D" w:rsidRPr="000B48E3" w:rsidRDefault="0012109D" w:rsidP="0012109D">
      <w:pPr>
        <w:spacing w:after="120" w:line="360" w:lineRule="auto"/>
        <w:jc w:val="both"/>
        <w:rPr>
          <w:rFonts w:ascii="Times New Roman" w:hAnsi="Times New Roman" w:cs="Times New Roman"/>
          <w:sz w:val="28"/>
          <w:szCs w:val="28"/>
        </w:rPr>
      </w:pPr>
    </w:p>
    <w:p w:rsidR="0012109D" w:rsidRDefault="0012109D" w:rsidP="0012109D">
      <w:pPr>
        <w:spacing w:after="120" w:line="360" w:lineRule="auto"/>
        <w:ind w:firstLine="2835"/>
        <w:jc w:val="both"/>
        <w:rPr>
          <w:rFonts w:ascii="Times New Roman" w:hAnsi="Times New Roman" w:cs="Times New Roman"/>
          <w:sz w:val="28"/>
          <w:szCs w:val="28"/>
        </w:rPr>
      </w:pPr>
      <w:r w:rsidRPr="000B48E3">
        <w:rPr>
          <w:rFonts w:ascii="Times New Roman" w:hAnsi="Times New Roman" w:cs="Times New Roman"/>
          <w:sz w:val="28"/>
          <w:szCs w:val="28"/>
        </w:rPr>
        <w:t xml:space="preserve">Apresento à Mesa, por meio das formalidades regimentais, esta Moção de </w:t>
      </w:r>
      <w:r>
        <w:rPr>
          <w:rFonts w:ascii="Times New Roman" w:hAnsi="Times New Roman" w:cs="Times New Roman"/>
          <w:sz w:val="28"/>
          <w:szCs w:val="28"/>
        </w:rPr>
        <w:t>A</w:t>
      </w:r>
      <w:r w:rsidRPr="000B48E3">
        <w:rPr>
          <w:rFonts w:ascii="Times New Roman" w:hAnsi="Times New Roman" w:cs="Times New Roman"/>
          <w:sz w:val="28"/>
          <w:szCs w:val="28"/>
        </w:rPr>
        <w:t>pelo ao Governador do Estado de São P</w:t>
      </w:r>
      <w:r>
        <w:rPr>
          <w:rFonts w:ascii="Times New Roman" w:hAnsi="Times New Roman" w:cs="Times New Roman"/>
          <w:sz w:val="28"/>
          <w:szCs w:val="28"/>
        </w:rPr>
        <w:t xml:space="preserve">aulo, Senhor João Dória, para que empenhe esforços para a revitalização do Ginásio Municipal Benedito Calixto. </w:t>
      </w:r>
    </w:p>
    <w:p w:rsidR="0012109D" w:rsidRDefault="0012109D" w:rsidP="0012109D">
      <w:pPr>
        <w:spacing w:after="120" w:line="360" w:lineRule="auto"/>
        <w:ind w:firstLine="2835"/>
        <w:jc w:val="both"/>
        <w:rPr>
          <w:rFonts w:ascii="Times New Roman" w:eastAsia="Times New Roman" w:hAnsi="Times New Roman" w:cs="Times New Roman"/>
          <w:color w:val="000000"/>
          <w:sz w:val="28"/>
          <w:szCs w:val="28"/>
          <w:lang w:eastAsia="pt-BR"/>
        </w:rPr>
      </w:pPr>
      <w:r w:rsidRPr="00FF4E80">
        <w:rPr>
          <w:rFonts w:ascii="Times New Roman" w:eastAsia="Times New Roman" w:hAnsi="Times New Roman" w:cs="Times New Roman"/>
          <w:color w:val="000000"/>
          <w:sz w:val="28"/>
          <w:szCs w:val="28"/>
          <w:lang w:eastAsia="pt-BR"/>
        </w:rPr>
        <w:t xml:space="preserve">É preciso ressaltar que a Escola Estadual Benedito Calixto além de suas salas de aulas, possui também uma quadra poliesportiva que já foi palco para grandes atletas do país nas modalidades de futsal, basquete, voleibol, handebol,  judô, karatê e muitas outras modalidades esportivas, </w:t>
      </w:r>
      <w:r>
        <w:rPr>
          <w:rFonts w:ascii="Times New Roman" w:eastAsia="Times New Roman" w:hAnsi="Times New Roman" w:cs="Times New Roman"/>
          <w:color w:val="000000"/>
          <w:sz w:val="28"/>
          <w:szCs w:val="28"/>
          <w:lang w:eastAsia="pt-BR"/>
        </w:rPr>
        <w:t xml:space="preserve">e </w:t>
      </w:r>
      <w:r w:rsidRPr="00FF4E80">
        <w:rPr>
          <w:rFonts w:ascii="Times New Roman" w:eastAsia="Times New Roman" w:hAnsi="Times New Roman" w:cs="Times New Roman"/>
          <w:color w:val="000000"/>
          <w:sz w:val="28"/>
          <w:szCs w:val="28"/>
          <w:lang w:eastAsia="pt-BR"/>
        </w:rPr>
        <w:t xml:space="preserve"> hoje está sem condições de uso por falta de manutenção. </w:t>
      </w:r>
    </w:p>
    <w:p w:rsidR="0012109D" w:rsidRDefault="0012109D" w:rsidP="0012109D">
      <w:pPr>
        <w:spacing w:after="120" w:line="360" w:lineRule="auto"/>
        <w:ind w:firstLine="2835"/>
        <w:jc w:val="both"/>
        <w:rPr>
          <w:rFonts w:ascii="Times New Roman" w:eastAsia="Times New Roman" w:hAnsi="Times New Roman" w:cs="Times New Roman"/>
          <w:color w:val="000000"/>
          <w:sz w:val="28"/>
          <w:szCs w:val="28"/>
          <w:lang w:eastAsia="pt-BR"/>
        </w:rPr>
      </w:pPr>
      <w:r>
        <w:rPr>
          <w:rFonts w:ascii="Times New Roman" w:eastAsia="Times New Roman" w:hAnsi="Times New Roman" w:cs="Times New Roman"/>
          <w:color w:val="000000"/>
          <w:sz w:val="28"/>
          <w:szCs w:val="28"/>
          <w:lang w:eastAsia="pt-BR"/>
        </w:rPr>
        <w:t xml:space="preserve">Trata-se de local de grande importância para a sociedade Itanhaense e a realização de reforma objetivando sua revitalização é anseio de todos os munícipes. </w:t>
      </w:r>
    </w:p>
    <w:p w:rsidR="0012109D" w:rsidRPr="00FF4E80" w:rsidRDefault="0012109D" w:rsidP="0012109D">
      <w:pPr>
        <w:shd w:val="clear" w:color="auto" w:fill="FFFFFF"/>
        <w:spacing w:after="120" w:line="360" w:lineRule="auto"/>
        <w:ind w:firstLine="2835"/>
        <w:rPr>
          <w:rFonts w:ascii="Times New Roman" w:eastAsia="Times New Roman" w:hAnsi="Times New Roman" w:cs="Times New Roman"/>
          <w:color w:val="000000"/>
          <w:sz w:val="28"/>
          <w:szCs w:val="28"/>
          <w:lang w:eastAsia="pt-BR"/>
        </w:rPr>
      </w:pPr>
      <w:r w:rsidRPr="00FF4E80">
        <w:rPr>
          <w:rFonts w:ascii="Times New Roman" w:eastAsia="Times New Roman" w:hAnsi="Times New Roman" w:cs="Times New Roman"/>
          <w:color w:val="000000"/>
          <w:sz w:val="28"/>
          <w:szCs w:val="28"/>
          <w:lang w:eastAsia="pt-BR"/>
        </w:rPr>
        <w:t xml:space="preserve">Sendo assim, é primordial que o Governo Estadual proceda aos serviços visando  sanar falhas de suas instalações físicas, no que tange aos </w:t>
      </w:r>
      <w:r w:rsidRPr="00FF4E80">
        <w:rPr>
          <w:rFonts w:ascii="Times New Roman" w:eastAsia="Times New Roman" w:hAnsi="Times New Roman" w:cs="Times New Roman"/>
          <w:color w:val="000000"/>
          <w:sz w:val="28"/>
          <w:szCs w:val="28"/>
          <w:lang w:eastAsia="pt-BR"/>
        </w:rPr>
        <w:lastRenderedPageBreak/>
        <w:t xml:space="preserve">problemas visivelmente identificáveis, bem como quanto a recuperação total dos edifícios (pisos, alvenaria, elétrica, hidráulica, coberturas, etc.) </w:t>
      </w:r>
    </w:p>
    <w:p w:rsidR="0012109D" w:rsidRDefault="0012109D" w:rsidP="0012109D">
      <w:pPr>
        <w:shd w:val="clear" w:color="auto" w:fill="FFFFFF"/>
        <w:spacing w:after="120" w:line="360" w:lineRule="auto"/>
        <w:ind w:firstLine="2835"/>
        <w:rPr>
          <w:rFonts w:ascii="Times New Roman" w:eastAsia="Times New Roman" w:hAnsi="Times New Roman" w:cs="Times New Roman"/>
          <w:color w:val="222222"/>
          <w:sz w:val="28"/>
          <w:szCs w:val="28"/>
          <w:lang w:eastAsia="pt-BR"/>
        </w:rPr>
      </w:pPr>
      <w:r>
        <w:rPr>
          <w:rFonts w:ascii="Times New Roman" w:eastAsia="Times New Roman" w:hAnsi="Times New Roman" w:cs="Times New Roman"/>
          <w:color w:val="222222"/>
          <w:sz w:val="28"/>
          <w:szCs w:val="28"/>
          <w:lang w:eastAsia="pt-BR"/>
        </w:rPr>
        <w:t xml:space="preserve">Por ser assunto de grande relevância, </w:t>
      </w:r>
      <w:r w:rsidRPr="00FF4E80">
        <w:rPr>
          <w:rFonts w:ascii="Times New Roman" w:eastAsia="Times New Roman" w:hAnsi="Times New Roman" w:cs="Times New Roman"/>
          <w:color w:val="222222"/>
          <w:sz w:val="28"/>
          <w:szCs w:val="28"/>
          <w:lang w:eastAsia="pt-BR"/>
        </w:rPr>
        <w:t xml:space="preserve">apresentamos esta proposição, contando com o voto favorável de todos os membros desta Casa de Leis. </w:t>
      </w:r>
    </w:p>
    <w:p w:rsidR="0012109D" w:rsidRPr="00FF4E80" w:rsidRDefault="0012109D" w:rsidP="0012109D">
      <w:pPr>
        <w:shd w:val="clear" w:color="auto" w:fill="FFFFFF"/>
        <w:spacing w:after="0" w:line="240" w:lineRule="auto"/>
        <w:ind w:firstLine="2835"/>
        <w:rPr>
          <w:rFonts w:ascii="Times New Roman" w:eastAsia="Times New Roman" w:hAnsi="Times New Roman" w:cs="Times New Roman"/>
          <w:color w:val="222222"/>
          <w:sz w:val="28"/>
          <w:szCs w:val="28"/>
          <w:lang w:eastAsia="pt-BR"/>
        </w:rPr>
      </w:pPr>
    </w:p>
    <w:p w:rsidR="0012109D" w:rsidRDefault="0012109D" w:rsidP="0012109D">
      <w:pPr>
        <w:ind w:firstLine="2835"/>
        <w:jc w:val="both"/>
        <w:rPr>
          <w:rFonts w:ascii="Times New Roman" w:hAnsi="Times New Roman" w:cs="Times New Roman"/>
          <w:sz w:val="28"/>
          <w:szCs w:val="28"/>
          <w:shd w:val="clear" w:color="auto" w:fill="FFFFFF"/>
        </w:rPr>
      </w:pPr>
      <w:r w:rsidRPr="00234E05">
        <w:rPr>
          <w:rFonts w:ascii="Times New Roman" w:hAnsi="Times New Roman" w:cs="Times New Roman"/>
          <w:sz w:val="28"/>
          <w:szCs w:val="28"/>
          <w:shd w:val="clear" w:color="auto" w:fill="FFFFFF"/>
        </w:rPr>
        <w:t xml:space="preserve">Câmara Municipal de Itanhaém, </w:t>
      </w:r>
      <w:r>
        <w:rPr>
          <w:rFonts w:ascii="Times New Roman" w:hAnsi="Times New Roman" w:cs="Times New Roman"/>
          <w:sz w:val="28"/>
          <w:szCs w:val="28"/>
          <w:shd w:val="clear" w:color="auto" w:fill="FFFFFF"/>
        </w:rPr>
        <w:t>17 de fevereiro de 2020</w:t>
      </w:r>
      <w:r w:rsidRPr="00234E05">
        <w:rPr>
          <w:rFonts w:ascii="Times New Roman" w:hAnsi="Times New Roman" w:cs="Times New Roman"/>
          <w:sz w:val="28"/>
          <w:szCs w:val="28"/>
          <w:shd w:val="clear" w:color="auto" w:fill="FFFFFF"/>
        </w:rPr>
        <w:t>.</w:t>
      </w:r>
    </w:p>
    <w:p w:rsidR="0012109D" w:rsidRPr="00234E05" w:rsidRDefault="0012109D" w:rsidP="0012109D">
      <w:pPr>
        <w:ind w:firstLine="1701"/>
        <w:jc w:val="both"/>
        <w:rPr>
          <w:rFonts w:ascii="Times New Roman" w:hAnsi="Times New Roman" w:cs="Times New Roman"/>
          <w:sz w:val="28"/>
          <w:szCs w:val="28"/>
          <w:shd w:val="clear" w:color="auto" w:fill="FFFFFF"/>
        </w:rPr>
      </w:pPr>
    </w:p>
    <w:p w:rsidR="0012109D" w:rsidRDefault="0012109D" w:rsidP="0012109D">
      <w:pPr>
        <w:ind w:firstLine="1701"/>
        <w:jc w:val="both"/>
        <w:rPr>
          <w:rFonts w:ascii="Arial" w:hAnsi="Arial" w:cs="Arial"/>
          <w:color w:val="3C4043"/>
          <w:sz w:val="21"/>
          <w:szCs w:val="21"/>
          <w:shd w:val="clear" w:color="auto" w:fill="FFFFFF"/>
        </w:rPr>
      </w:pPr>
      <w:r>
        <w:rPr>
          <w:noProof/>
          <w:lang w:eastAsia="pt-BR"/>
        </w:rPr>
        <mc:AlternateContent>
          <mc:Choice Requires="wps">
            <w:drawing>
              <wp:anchor distT="0" distB="0" distL="114300" distR="114300" simplePos="0" relativeHeight="251665408" behindDoc="0" locked="0" layoutInCell="1" allowOverlap="1" wp14:anchorId="533E906C" wp14:editId="22377207">
                <wp:simplePos x="0" y="0"/>
                <wp:positionH relativeFrom="column">
                  <wp:posOffset>362585</wp:posOffset>
                </wp:positionH>
                <wp:positionV relativeFrom="paragraph">
                  <wp:posOffset>158115</wp:posOffset>
                </wp:positionV>
                <wp:extent cx="5667375" cy="685800"/>
                <wp:effectExtent l="0" t="0" r="28575" b="1905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solidFill>
                          <a:schemeClr val="bg1">
                            <a:lumMod val="65000"/>
                          </a:schemeClr>
                        </a:solidFill>
                        <a:ln w="9525" cmpd="sng">
                          <a:solidFill>
                            <a:srgbClr val="000000">
                              <a:alpha val="30000"/>
                            </a:srgbClr>
                          </a:solidFill>
                          <a:round/>
                          <a:headEnd/>
                          <a:tailEnd/>
                        </a:ln>
                      </wps:spPr>
                      <wps:txbx>
                        <w:txbxContent>
                          <w:p w:rsidR="00101A5B" w:rsidRDefault="00101A5B" w:rsidP="0012109D">
                            <w:pPr>
                              <w:jc w:val="center"/>
                              <w:rPr>
                                <w:rFonts w:ascii="Times New Roman" w:hAnsi="Times New Roman" w:cs="Times New Roman"/>
                                <w:b/>
                                <w:sz w:val="32"/>
                                <w:szCs w:val="32"/>
                              </w:rPr>
                            </w:pPr>
                            <w:r>
                              <w:rPr>
                                <w:rFonts w:ascii="Times New Roman" w:hAnsi="Times New Roman" w:cs="Times New Roman"/>
                                <w:b/>
                                <w:sz w:val="32"/>
                                <w:szCs w:val="32"/>
                              </w:rPr>
                              <w:t xml:space="preserve">DIOMÁRIO DE SOUZA OLIVEIRA </w:t>
                            </w:r>
                          </w:p>
                          <w:p w:rsidR="0012109D" w:rsidRPr="009A17BC" w:rsidRDefault="00101A5B" w:rsidP="0012109D">
                            <w:pPr>
                              <w:jc w:val="center"/>
                              <w:rPr>
                                <w:rFonts w:ascii="Times New Roman" w:hAnsi="Times New Roman" w:cs="Times New Roman"/>
                                <w:b/>
                                <w:sz w:val="32"/>
                                <w:szCs w:val="32"/>
                              </w:rPr>
                            </w:pPr>
                            <w:r>
                              <w:rPr>
                                <w:rFonts w:ascii="Times New Roman" w:hAnsi="Times New Roman" w:cs="Times New Roman"/>
                                <w:b/>
                                <w:sz w:val="32"/>
                                <w:szCs w:val="32"/>
                              </w:rPr>
                              <w:t xml:space="preserve">Vereador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8.55pt;margin-top:12.45pt;width:446.2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" fillcolor="#a5a5a5 [2092]">
                <v:stroke opacity="19789f" joinstyle="round"/>
                <v:textbox>
                  <w:txbxContent>
                    <w:p w:rsidR="00101A5B" w:rsidRDefault="00101A5B" w:rsidP="0012109D">
                      <w:pPr>
                        <w:jc w:val="center"/>
                        <w:rPr>
                          <w:rFonts w:ascii="Times New Roman" w:hAnsi="Times New Roman" w:cs="Times New Roman"/>
                          <w:b/>
                          <w:sz w:val="32"/>
                          <w:szCs w:val="32"/>
                        </w:rPr>
                      </w:pPr>
                      <w:r>
                        <w:rPr>
                          <w:rFonts w:ascii="Times New Roman" w:hAnsi="Times New Roman" w:cs="Times New Roman"/>
                          <w:b/>
                          <w:sz w:val="32"/>
                          <w:szCs w:val="32"/>
                        </w:rPr>
                        <w:t xml:space="preserve">DIOMÁRIO DE SOUZA OLIVEIRA </w:t>
                      </w:r>
                    </w:p>
                    <w:p w:rsidR="0012109D" w:rsidRPr="009A17BC" w:rsidRDefault="00101A5B" w:rsidP="0012109D">
                      <w:pPr>
                        <w:jc w:val="center"/>
                        <w:rPr>
                          <w:rFonts w:ascii="Times New Roman" w:hAnsi="Times New Roman" w:cs="Times New Roman"/>
                          <w:b/>
                          <w:sz w:val="32"/>
                          <w:szCs w:val="32"/>
                        </w:rPr>
                      </w:pPr>
                      <w:r>
                        <w:rPr>
                          <w:rFonts w:ascii="Times New Roman" w:hAnsi="Times New Roman" w:cs="Times New Roman"/>
                          <w:b/>
                          <w:sz w:val="32"/>
                          <w:szCs w:val="32"/>
                        </w:rPr>
                        <w:t xml:space="preserve">Vereador </w:t>
                      </w:r>
                    </w:p>
                  </w:txbxContent>
                </v:textbox>
              </v:shape>
            </w:pict>
          </mc:Fallback>
        </mc:AlternateContent>
      </w:r>
    </w:p>
    <w:p w:rsidR="0012109D" w:rsidRDefault="0012109D" w:rsidP="0012109D">
      <w:pPr>
        <w:ind w:firstLine="1701"/>
        <w:jc w:val="both"/>
        <w:rPr>
          <w:rFonts w:ascii="Arial" w:hAnsi="Arial" w:cs="Arial"/>
          <w:color w:val="3C4043"/>
          <w:sz w:val="21"/>
          <w:szCs w:val="21"/>
          <w:shd w:val="clear" w:color="auto" w:fill="FFFFFF"/>
        </w:rPr>
      </w:pPr>
    </w:p>
    <w:p w:rsidR="0012109D" w:rsidRDefault="0012109D" w:rsidP="0012109D">
      <w:pPr>
        <w:jc w:val="center"/>
      </w:pPr>
    </w:p>
    <w:p w:rsidR="0012109D" w:rsidRDefault="0012109D" w:rsidP="0012109D">
      <w:pPr>
        <w:jc w:val="center"/>
      </w:pPr>
    </w:p>
    <w:p w:rsidR="0012109D" w:rsidRDefault="0012109D" w:rsidP="0012109D">
      <w:pPr>
        <w:jc w:val="center"/>
      </w:pPr>
    </w:p>
    <w:p w:rsidR="0012109D" w:rsidRDefault="0012109D" w:rsidP="0012109D">
      <w:pPr>
        <w:jc w:val="center"/>
      </w:pPr>
    </w:p>
    <w:p w:rsidR="0012109D" w:rsidRDefault="0012109D" w:rsidP="0012109D">
      <w:pPr>
        <w:jc w:val="center"/>
      </w:pPr>
    </w:p>
    <w:p w:rsidR="0012109D" w:rsidRDefault="0012109D" w:rsidP="0012109D">
      <w:pPr>
        <w:spacing w:after="225" w:line="240" w:lineRule="auto"/>
        <w:jc w:val="center"/>
      </w:pPr>
    </w:p>
    <w:p w:rsidR="0012109D" w:rsidRPr="003729F8" w:rsidRDefault="0012109D" w:rsidP="0012109D"/>
    <w:p w:rsidR="003729F8" w:rsidRDefault="003729F8" w:rsidP="003729F8">
      <w:pPr>
        <w:ind w:firstLine="1701"/>
        <w:jc w:val="both"/>
        <w:rPr>
          <w:rFonts w:ascii="Arial" w:hAnsi="Arial" w:cs="Arial"/>
          <w:color w:val="3C4043"/>
          <w:sz w:val="21"/>
          <w:szCs w:val="21"/>
          <w:shd w:val="clear" w:color="auto" w:fill="FFFFFF"/>
        </w:rPr>
      </w:pPr>
    </w:p>
    <w:p w:rsidR="003729F8" w:rsidRDefault="003729F8" w:rsidP="003729F8">
      <w:pPr>
        <w:ind w:firstLine="1701"/>
        <w:jc w:val="both"/>
        <w:rPr>
          <w:rFonts w:ascii="Arial" w:hAnsi="Arial" w:cs="Arial"/>
          <w:color w:val="3C4043"/>
          <w:sz w:val="21"/>
          <w:szCs w:val="21"/>
          <w:shd w:val="clear" w:color="auto" w:fill="FFFFFF"/>
        </w:rPr>
      </w:pPr>
    </w:p>
    <w:p w:rsidR="003729F8" w:rsidRDefault="003729F8" w:rsidP="003729F8">
      <w:pPr>
        <w:ind w:firstLine="1701"/>
        <w:jc w:val="both"/>
        <w:rPr>
          <w:rFonts w:ascii="Arial" w:hAnsi="Arial" w:cs="Arial"/>
          <w:color w:val="3C4043"/>
          <w:sz w:val="21"/>
          <w:szCs w:val="21"/>
          <w:shd w:val="clear" w:color="auto" w:fill="FFFFFF"/>
        </w:rPr>
      </w:pPr>
    </w:p>
    <w:p w:rsidR="003729F8" w:rsidRDefault="003729F8" w:rsidP="003729F8">
      <w:pPr>
        <w:ind w:firstLine="1701"/>
        <w:jc w:val="both"/>
        <w:rPr>
          <w:rFonts w:ascii="Arial" w:hAnsi="Arial" w:cs="Arial"/>
          <w:color w:val="3C4043"/>
          <w:sz w:val="21"/>
          <w:szCs w:val="21"/>
          <w:shd w:val="clear" w:color="auto" w:fill="FFFFFF"/>
        </w:rPr>
      </w:pPr>
    </w:p>
    <w:p w:rsidR="003729F8" w:rsidRDefault="003729F8" w:rsidP="003729F8">
      <w:pPr>
        <w:ind w:firstLine="1701"/>
        <w:jc w:val="both"/>
        <w:rPr>
          <w:rFonts w:ascii="Arial" w:hAnsi="Arial" w:cs="Arial"/>
          <w:color w:val="3C4043"/>
          <w:sz w:val="21"/>
          <w:szCs w:val="21"/>
          <w:shd w:val="clear" w:color="auto" w:fill="FFFFFF"/>
        </w:rPr>
      </w:pPr>
    </w:p>
    <w:p w:rsidR="003729F8" w:rsidRDefault="003729F8" w:rsidP="003729F8">
      <w:pPr>
        <w:ind w:firstLine="1701"/>
        <w:jc w:val="both"/>
        <w:rPr>
          <w:rFonts w:ascii="Arial" w:hAnsi="Arial" w:cs="Arial"/>
          <w:color w:val="3C4043"/>
          <w:sz w:val="21"/>
          <w:szCs w:val="21"/>
          <w:shd w:val="clear" w:color="auto" w:fill="FFFFFF"/>
        </w:rPr>
      </w:pPr>
    </w:p>
    <w:p w:rsidR="003729F8" w:rsidRDefault="003729F8" w:rsidP="003729F8">
      <w:pPr>
        <w:ind w:firstLine="1701"/>
        <w:jc w:val="both"/>
        <w:rPr>
          <w:rFonts w:ascii="Arial" w:hAnsi="Arial" w:cs="Arial"/>
          <w:color w:val="3C4043"/>
          <w:sz w:val="21"/>
          <w:szCs w:val="21"/>
          <w:shd w:val="clear" w:color="auto" w:fill="FFFFFF"/>
        </w:rPr>
      </w:pPr>
    </w:p>
    <w:p w:rsidR="003729F8" w:rsidRDefault="003729F8" w:rsidP="003729F8">
      <w:pPr>
        <w:ind w:firstLine="1701"/>
        <w:jc w:val="both"/>
        <w:rPr>
          <w:rFonts w:ascii="Arial" w:hAnsi="Arial" w:cs="Arial"/>
          <w:color w:val="3C4043"/>
          <w:sz w:val="21"/>
          <w:szCs w:val="21"/>
          <w:shd w:val="clear" w:color="auto" w:fill="FFFFFF"/>
        </w:rPr>
      </w:pPr>
    </w:p>
    <w:p w:rsidR="003729F8" w:rsidRDefault="003729F8" w:rsidP="003729F8">
      <w:pPr>
        <w:ind w:firstLine="1701"/>
        <w:jc w:val="both"/>
        <w:rPr>
          <w:rFonts w:ascii="Arial" w:hAnsi="Arial" w:cs="Arial"/>
          <w:color w:val="3C4043"/>
          <w:sz w:val="21"/>
          <w:szCs w:val="21"/>
          <w:shd w:val="clear" w:color="auto" w:fill="FFFFFF"/>
        </w:rPr>
      </w:pPr>
    </w:p>
    <w:p w:rsidR="003729F8" w:rsidRDefault="003729F8" w:rsidP="003729F8">
      <w:pPr>
        <w:ind w:firstLine="1701"/>
        <w:jc w:val="both"/>
        <w:rPr>
          <w:rFonts w:ascii="Arial" w:hAnsi="Arial" w:cs="Arial"/>
          <w:color w:val="3C4043"/>
          <w:sz w:val="21"/>
          <w:szCs w:val="21"/>
          <w:shd w:val="clear" w:color="auto" w:fill="FFFFFF"/>
        </w:rPr>
      </w:pPr>
    </w:p>
    <w:p w:rsidR="003729F8" w:rsidRDefault="003729F8" w:rsidP="003729F8">
      <w:pPr>
        <w:ind w:firstLine="1701"/>
        <w:jc w:val="both"/>
        <w:rPr>
          <w:rFonts w:ascii="Arial" w:hAnsi="Arial" w:cs="Arial"/>
          <w:color w:val="3C4043"/>
          <w:sz w:val="21"/>
          <w:szCs w:val="21"/>
          <w:shd w:val="clear" w:color="auto" w:fill="FFFFFF"/>
        </w:rPr>
      </w:pPr>
    </w:p>
    <w:p w:rsidR="003729F8" w:rsidRDefault="003729F8" w:rsidP="003729F8">
      <w:pPr>
        <w:ind w:firstLine="1701"/>
        <w:jc w:val="both"/>
        <w:rPr>
          <w:rFonts w:ascii="Arial" w:hAnsi="Arial" w:cs="Arial"/>
          <w:color w:val="3C4043"/>
          <w:sz w:val="21"/>
          <w:szCs w:val="21"/>
          <w:shd w:val="clear" w:color="auto" w:fill="FFFFFF"/>
        </w:rPr>
      </w:pPr>
    </w:p>
    <w:p w:rsidR="003729F8" w:rsidRDefault="003729F8" w:rsidP="003729F8">
      <w:pPr>
        <w:ind w:firstLine="1701"/>
        <w:jc w:val="both"/>
        <w:rPr>
          <w:rFonts w:ascii="Arial" w:hAnsi="Arial" w:cs="Arial"/>
          <w:color w:val="3C4043"/>
          <w:sz w:val="21"/>
          <w:szCs w:val="21"/>
          <w:shd w:val="clear" w:color="auto" w:fill="FFFFFF"/>
        </w:rPr>
      </w:pPr>
    </w:p>
    <w:p w:rsidR="003729F8" w:rsidRDefault="003729F8" w:rsidP="003729F8">
      <w:pPr>
        <w:ind w:firstLine="1701"/>
        <w:jc w:val="both"/>
        <w:rPr>
          <w:rFonts w:ascii="Arial" w:hAnsi="Arial" w:cs="Arial"/>
          <w:color w:val="3C4043"/>
          <w:sz w:val="21"/>
          <w:szCs w:val="21"/>
          <w:shd w:val="clear" w:color="auto" w:fill="FFFFFF"/>
        </w:rPr>
      </w:pPr>
    </w:p>
    <w:p w:rsidR="003729F8" w:rsidRDefault="003729F8" w:rsidP="003729F8">
      <w:pPr>
        <w:ind w:firstLine="1701"/>
        <w:jc w:val="both"/>
        <w:rPr>
          <w:rFonts w:ascii="Arial" w:hAnsi="Arial" w:cs="Arial"/>
          <w:color w:val="3C4043"/>
          <w:sz w:val="21"/>
          <w:szCs w:val="21"/>
          <w:shd w:val="clear" w:color="auto" w:fill="FFFFFF"/>
        </w:rPr>
      </w:pPr>
    </w:p>
    <w:p w:rsidR="003729F8" w:rsidRDefault="003729F8" w:rsidP="003729F8">
      <w:pPr>
        <w:ind w:firstLine="1701"/>
        <w:jc w:val="both"/>
        <w:rPr>
          <w:rFonts w:ascii="Arial" w:hAnsi="Arial" w:cs="Arial"/>
          <w:color w:val="3C4043"/>
          <w:sz w:val="21"/>
          <w:szCs w:val="21"/>
          <w:shd w:val="clear" w:color="auto" w:fill="FFFFFF"/>
        </w:rPr>
      </w:pPr>
    </w:p>
    <w:p w:rsidR="003729F8" w:rsidRDefault="003729F8" w:rsidP="003729F8">
      <w:pPr>
        <w:ind w:firstLine="1701"/>
        <w:jc w:val="both"/>
        <w:rPr>
          <w:rFonts w:ascii="Arial" w:hAnsi="Arial" w:cs="Arial"/>
          <w:color w:val="3C4043"/>
          <w:sz w:val="21"/>
          <w:szCs w:val="21"/>
          <w:shd w:val="clear" w:color="auto" w:fill="FFFFFF"/>
        </w:rPr>
      </w:pPr>
    </w:p>
    <w:p w:rsidR="003729F8" w:rsidRDefault="003729F8" w:rsidP="003729F8">
      <w:pPr>
        <w:ind w:firstLine="1701"/>
        <w:jc w:val="both"/>
        <w:rPr>
          <w:rFonts w:ascii="Arial" w:hAnsi="Arial" w:cs="Arial"/>
          <w:color w:val="3C4043"/>
          <w:sz w:val="21"/>
          <w:szCs w:val="21"/>
          <w:shd w:val="clear" w:color="auto" w:fill="FFFFFF"/>
        </w:rPr>
      </w:pPr>
    </w:p>
    <w:sectPr w:rsidR="003729F8" w:rsidSect="008C55CD">
      <w:pgSz w:w="11907" w:h="16840" w:code="9"/>
      <w:pgMar w:top="2552" w:right="709" w:bottom="1418" w:left="1559" w:header="170" w:footer="567"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camaravacaria.igamtec.com.br/images/spacer.gif" style="width:.75pt;height:.75pt;visibility:visible;mso-wrap-style:square" o:bullet="t">
        <v:imagedata r:id="rId1" o:title="spacer"/>
      </v:shape>
    </w:pict>
  </w:numPicBullet>
  <w:abstractNum w:abstractNumId="0">
    <w:nsid w:val="3E6A289A"/>
    <w:multiLevelType w:val="hybridMultilevel"/>
    <w:tmpl w:val="B7F83806"/>
    <w:lvl w:ilvl="0" w:tplc="C6BEF200">
      <w:start w:val="1"/>
      <w:numFmt w:val="bullet"/>
      <w:lvlText w:val=""/>
      <w:lvlPicBulletId w:val="0"/>
      <w:lvlJc w:val="left"/>
      <w:pPr>
        <w:tabs>
          <w:tab w:val="num" w:pos="720"/>
        </w:tabs>
        <w:ind w:left="720" w:hanging="360"/>
      </w:pPr>
      <w:rPr>
        <w:rFonts w:ascii="Symbol" w:hAnsi="Symbol" w:hint="default"/>
      </w:rPr>
    </w:lvl>
    <w:lvl w:ilvl="1" w:tplc="98C41EA6" w:tentative="1">
      <w:start w:val="1"/>
      <w:numFmt w:val="bullet"/>
      <w:lvlText w:val=""/>
      <w:lvlJc w:val="left"/>
      <w:pPr>
        <w:tabs>
          <w:tab w:val="num" w:pos="1440"/>
        </w:tabs>
        <w:ind w:left="1440" w:hanging="360"/>
      </w:pPr>
      <w:rPr>
        <w:rFonts w:ascii="Symbol" w:hAnsi="Symbol" w:hint="default"/>
      </w:rPr>
    </w:lvl>
    <w:lvl w:ilvl="2" w:tplc="12500E3C" w:tentative="1">
      <w:start w:val="1"/>
      <w:numFmt w:val="bullet"/>
      <w:lvlText w:val=""/>
      <w:lvlJc w:val="left"/>
      <w:pPr>
        <w:tabs>
          <w:tab w:val="num" w:pos="2160"/>
        </w:tabs>
        <w:ind w:left="2160" w:hanging="360"/>
      </w:pPr>
      <w:rPr>
        <w:rFonts w:ascii="Symbol" w:hAnsi="Symbol" w:hint="default"/>
      </w:rPr>
    </w:lvl>
    <w:lvl w:ilvl="3" w:tplc="8160E616" w:tentative="1">
      <w:start w:val="1"/>
      <w:numFmt w:val="bullet"/>
      <w:lvlText w:val=""/>
      <w:lvlJc w:val="left"/>
      <w:pPr>
        <w:tabs>
          <w:tab w:val="num" w:pos="2880"/>
        </w:tabs>
        <w:ind w:left="2880" w:hanging="360"/>
      </w:pPr>
      <w:rPr>
        <w:rFonts w:ascii="Symbol" w:hAnsi="Symbol" w:hint="default"/>
      </w:rPr>
    </w:lvl>
    <w:lvl w:ilvl="4" w:tplc="6A165512" w:tentative="1">
      <w:start w:val="1"/>
      <w:numFmt w:val="bullet"/>
      <w:lvlText w:val=""/>
      <w:lvlJc w:val="left"/>
      <w:pPr>
        <w:tabs>
          <w:tab w:val="num" w:pos="3600"/>
        </w:tabs>
        <w:ind w:left="3600" w:hanging="360"/>
      </w:pPr>
      <w:rPr>
        <w:rFonts w:ascii="Symbol" w:hAnsi="Symbol" w:hint="default"/>
      </w:rPr>
    </w:lvl>
    <w:lvl w:ilvl="5" w:tplc="23EA2F42" w:tentative="1">
      <w:start w:val="1"/>
      <w:numFmt w:val="bullet"/>
      <w:lvlText w:val=""/>
      <w:lvlJc w:val="left"/>
      <w:pPr>
        <w:tabs>
          <w:tab w:val="num" w:pos="4320"/>
        </w:tabs>
        <w:ind w:left="4320" w:hanging="360"/>
      </w:pPr>
      <w:rPr>
        <w:rFonts w:ascii="Symbol" w:hAnsi="Symbol" w:hint="default"/>
      </w:rPr>
    </w:lvl>
    <w:lvl w:ilvl="6" w:tplc="40BE2398" w:tentative="1">
      <w:start w:val="1"/>
      <w:numFmt w:val="bullet"/>
      <w:lvlText w:val=""/>
      <w:lvlJc w:val="left"/>
      <w:pPr>
        <w:tabs>
          <w:tab w:val="num" w:pos="5040"/>
        </w:tabs>
        <w:ind w:left="5040" w:hanging="360"/>
      </w:pPr>
      <w:rPr>
        <w:rFonts w:ascii="Symbol" w:hAnsi="Symbol" w:hint="default"/>
      </w:rPr>
    </w:lvl>
    <w:lvl w:ilvl="7" w:tplc="D8EECBFE" w:tentative="1">
      <w:start w:val="1"/>
      <w:numFmt w:val="bullet"/>
      <w:lvlText w:val=""/>
      <w:lvlJc w:val="left"/>
      <w:pPr>
        <w:tabs>
          <w:tab w:val="num" w:pos="5760"/>
        </w:tabs>
        <w:ind w:left="5760" w:hanging="360"/>
      </w:pPr>
      <w:rPr>
        <w:rFonts w:ascii="Symbol" w:hAnsi="Symbol" w:hint="default"/>
      </w:rPr>
    </w:lvl>
    <w:lvl w:ilvl="8" w:tplc="5BD6BD6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D87"/>
    <w:rsid w:val="000B48E3"/>
    <w:rsid w:val="000D75F9"/>
    <w:rsid w:val="00101A5B"/>
    <w:rsid w:val="0012109D"/>
    <w:rsid w:val="001226CA"/>
    <w:rsid w:val="00143D18"/>
    <w:rsid w:val="001A0420"/>
    <w:rsid w:val="001E0755"/>
    <w:rsid w:val="002A70EA"/>
    <w:rsid w:val="003669A7"/>
    <w:rsid w:val="003729F8"/>
    <w:rsid w:val="00393FD9"/>
    <w:rsid w:val="00520200"/>
    <w:rsid w:val="006B2EC4"/>
    <w:rsid w:val="006B3682"/>
    <w:rsid w:val="0071249A"/>
    <w:rsid w:val="00725EA6"/>
    <w:rsid w:val="00777D87"/>
    <w:rsid w:val="008176E4"/>
    <w:rsid w:val="008C55CD"/>
    <w:rsid w:val="009E6113"/>
    <w:rsid w:val="00A55117"/>
    <w:rsid w:val="00A71A35"/>
    <w:rsid w:val="00AD1F46"/>
    <w:rsid w:val="00B63196"/>
    <w:rsid w:val="00E20ED9"/>
    <w:rsid w:val="00E95247"/>
    <w:rsid w:val="00EB5C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D8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77D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77D87"/>
    <w:rPr>
      <w:rFonts w:ascii="Tahoma" w:hAnsi="Tahoma" w:cs="Tahoma"/>
      <w:sz w:val="16"/>
      <w:szCs w:val="16"/>
    </w:rPr>
  </w:style>
  <w:style w:type="paragraph" w:styleId="PargrafodaLista">
    <w:name w:val="List Paragraph"/>
    <w:basedOn w:val="Normal"/>
    <w:uiPriority w:val="34"/>
    <w:qFormat/>
    <w:rsid w:val="00143D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D8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77D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77D87"/>
    <w:rPr>
      <w:rFonts w:ascii="Tahoma" w:hAnsi="Tahoma" w:cs="Tahoma"/>
      <w:sz w:val="16"/>
      <w:szCs w:val="16"/>
    </w:rPr>
  </w:style>
  <w:style w:type="paragraph" w:styleId="PargrafodaLista">
    <w:name w:val="List Paragraph"/>
    <w:basedOn w:val="Normal"/>
    <w:uiPriority w:val="34"/>
    <w:qFormat/>
    <w:rsid w:val="00143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8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199</Words>
  <Characters>1080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Maria Morera de Campos</dc:creator>
  <cp:lastModifiedBy>Alder F.Valadão</cp:lastModifiedBy>
  <cp:revision>2</cp:revision>
  <cp:lastPrinted>2020-02-18T18:29:00Z</cp:lastPrinted>
  <dcterms:created xsi:type="dcterms:W3CDTF">2020-02-18T20:20:00Z</dcterms:created>
  <dcterms:modified xsi:type="dcterms:W3CDTF">2020-02-18T20:20:00Z</dcterms:modified>
</cp:coreProperties>
</file>